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3A6103" w14:textId="77777777" w:rsidR="007113FC" w:rsidRPr="00646975" w:rsidRDefault="007113FC">
      <w:pPr>
        <w:pStyle w:val="Body"/>
        <w:rPr>
          <w:rFonts w:ascii="Arial Narrow" w:eastAsia="Arial Narrow" w:hAnsi="Arial Narrow" w:cs="Arial"/>
          <w:sz w:val="32"/>
          <w:szCs w:val="32"/>
          <w:u w:val="double"/>
        </w:rPr>
      </w:pPr>
    </w:p>
    <w:p w14:paraId="4C75AE2E" w14:textId="7B5E5986" w:rsidR="00B00841" w:rsidRPr="00646975" w:rsidRDefault="00B00841" w:rsidP="00B00841">
      <w:pPr>
        <w:spacing w:after="200" w:line="276" w:lineRule="auto"/>
        <w:rPr>
          <w:rFonts w:ascii="Arial Narrow" w:eastAsia="Arial" w:hAnsi="Arial Narrow" w:cs="Arial"/>
          <w:b/>
          <w:bCs/>
          <w:color w:val="000000"/>
          <w:sz w:val="32"/>
          <w:szCs w:val="32"/>
          <w:u w:color="000000"/>
          <w:lang w:eastAsia="en-GB"/>
        </w:rPr>
      </w:pPr>
      <w:r w:rsidRPr="00646975">
        <w:rPr>
          <w:rFonts w:ascii="Arial Narrow" w:eastAsia="Calibri" w:hAnsi="Arial Narrow" w:cs="Arial"/>
          <w:b/>
          <w:bCs/>
          <w:color w:val="000000"/>
          <w:sz w:val="32"/>
          <w:szCs w:val="32"/>
          <w:u w:color="000000"/>
          <w:lang w:eastAsia="en-GB"/>
        </w:rPr>
        <w:t xml:space="preserve">END OF LINE AUTOMATION: GETTING IT RIGHT FIRST TIME </w:t>
      </w:r>
    </w:p>
    <w:p w14:paraId="59A80961"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Whether </w:t>
      </w:r>
      <w:proofErr w:type="gramStart"/>
      <w:r w:rsidRPr="00646975">
        <w:rPr>
          <w:rFonts w:ascii="Arial Narrow" w:eastAsia="Calibri" w:hAnsi="Arial Narrow" w:cs="Arial"/>
          <w:color w:val="000000"/>
          <w:u w:color="000000"/>
          <w:lang w:eastAsia="en-GB"/>
        </w:rPr>
        <w:t>you’re</w:t>
      </w:r>
      <w:proofErr w:type="gramEnd"/>
      <w:r w:rsidRPr="00646975">
        <w:rPr>
          <w:rFonts w:ascii="Arial Narrow" w:eastAsia="Calibri" w:hAnsi="Arial Narrow" w:cs="Arial"/>
          <w:color w:val="000000"/>
          <w:u w:color="000000"/>
          <w:lang w:eastAsia="en-GB"/>
        </w:rPr>
        <w:t xml:space="preserve"> investing £500,000 or £5 million in a packing automation project, the processes, principles and potential pitfalls are the same. Here, David Jahn, Director at robotic packing systems designer Brillopak, shares his top tips for ensuring that projects run seamlessly from start to finish. </w:t>
      </w:r>
    </w:p>
    <w:p w14:paraId="1E7CB2F2" w14:textId="34BAF3C6" w:rsidR="00B00841" w:rsidRPr="00646975" w:rsidRDefault="00B00841" w:rsidP="00B00841">
      <w:pPr>
        <w:numPr>
          <w:ilvl w:val="0"/>
          <w:numId w:val="2"/>
        </w:numPr>
        <w:spacing w:after="200" w:line="276" w:lineRule="auto"/>
        <w:rPr>
          <w:rFonts w:ascii="Arial Narrow" w:eastAsia="Calibri" w:hAnsi="Arial Narrow" w:cs="Arial"/>
          <w:color w:val="000000"/>
          <w:u w:color="000000"/>
          <w:lang w:eastAsia="en-GB"/>
        </w:rPr>
      </w:pPr>
      <w:r w:rsidRPr="00646975">
        <w:rPr>
          <w:rFonts w:ascii="Arial Narrow" w:eastAsia="Calibri" w:hAnsi="Arial Narrow" w:cs="Arial"/>
          <w:color w:val="000000"/>
          <w:u w:color="000000"/>
          <w:lang w:eastAsia="en-GB"/>
        </w:rPr>
        <w:t xml:space="preserve">Think </w:t>
      </w:r>
      <w:r w:rsidR="0013351E" w:rsidRPr="00646975">
        <w:rPr>
          <w:rFonts w:ascii="Arial Narrow" w:eastAsia="Calibri" w:hAnsi="Arial Narrow" w:cs="Arial"/>
          <w:color w:val="000000"/>
          <w:u w:color="000000"/>
          <w:lang w:eastAsia="en-GB"/>
        </w:rPr>
        <w:t>Partnership</w:t>
      </w:r>
    </w:p>
    <w:p w14:paraId="30E9A630"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Think of your chosen automation integrator as a ‘partner’ and look at your decision to work together as the start of a long-term relationship. Both parties need to put the effort in. The system you are investing in should last well over 10 years and to get the best return from that investment you need to cultivate mutual trust and work as a team. This means being open about your expectations and limitations from the start to avoid misunderstandings down the line. </w:t>
      </w:r>
    </w:p>
    <w:p w14:paraId="0E9942BA"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2. Take time to </w:t>
      </w:r>
      <w:proofErr w:type="gramStart"/>
      <w:r w:rsidRPr="00646975">
        <w:rPr>
          <w:rFonts w:ascii="Arial Narrow" w:eastAsia="Calibri" w:hAnsi="Arial Narrow" w:cs="Arial"/>
          <w:color w:val="000000"/>
          <w:u w:color="000000"/>
          <w:lang w:eastAsia="en-GB"/>
        </w:rPr>
        <w:t>plan</w:t>
      </w:r>
      <w:proofErr w:type="gramEnd"/>
    </w:p>
    <w:p w14:paraId="28A19165"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Take time to plan your desired solution before placing your order. Any automation supplier worth their salt will want to spend time at the outset understanding all aspects of a project rather than rushing through an order based on incomplete information. Consider the space available, the relationship with other processes, every single </w:t>
      </w:r>
      <w:proofErr w:type="gramStart"/>
      <w:r w:rsidRPr="00646975">
        <w:rPr>
          <w:rFonts w:ascii="Arial Narrow" w:eastAsia="Calibri" w:hAnsi="Arial Narrow" w:cs="Arial"/>
          <w:color w:val="000000"/>
          <w:u w:color="000000"/>
          <w:lang w:eastAsia="en-GB"/>
        </w:rPr>
        <w:t>SKU</w:t>
      </w:r>
      <w:proofErr w:type="gramEnd"/>
      <w:r w:rsidRPr="00646975">
        <w:rPr>
          <w:rFonts w:ascii="Arial Narrow" w:eastAsia="Calibri" w:hAnsi="Arial Narrow" w:cs="Arial"/>
          <w:color w:val="000000"/>
          <w:u w:color="000000"/>
          <w:lang w:eastAsia="en-GB"/>
        </w:rPr>
        <w:t xml:space="preserve"> and its foibles. Think through and simulate the impact of all potential issues that could occur during production. Then make sure both parties understand the details and challenges before you start. </w:t>
      </w:r>
    </w:p>
    <w:p w14:paraId="59538F87"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3. Put it in </w:t>
      </w:r>
      <w:proofErr w:type="gramStart"/>
      <w:r w:rsidRPr="00646975">
        <w:rPr>
          <w:rFonts w:ascii="Arial Narrow" w:eastAsia="Calibri" w:hAnsi="Arial Narrow" w:cs="Arial"/>
          <w:color w:val="000000"/>
          <w:u w:color="000000"/>
          <w:lang w:eastAsia="en-GB"/>
        </w:rPr>
        <w:t>writing</w:t>
      </w:r>
      <w:proofErr w:type="gramEnd"/>
    </w:p>
    <w:p w14:paraId="75B624F4"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Use a URS (User Requirement Specification) to ensure that your brief is </w:t>
      </w:r>
      <w:proofErr w:type="gramStart"/>
      <w:r w:rsidRPr="00646975">
        <w:rPr>
          <w:rFonts w:ascii="Arial Narrow" w:eastAsia="Calibri" w:hAnsi="Arial Narrow" w:cs="Arial"/>
          <w:color w:val="000000"/>
          <w:u w:color="000000"/>
          <w:lang w:eastAsia="en-GB"/>
        </w:rPr>
        <w:t>clear, or</w:t>
      </w:r>
      <w:proofErr w:type="gramEnd"/>
      <w:r w:rsidRPr="00646975">
        <w:rPr>
          <w:rFonts w:ascii="Arial Narrow" w:eastAsia="Calibri" w:hAnsi="Arial Narrow" w:cs="Arial"/>
          <w:color w:val="000000"/>
          <w:u w:color="000000"/>
          <w:lang w:eastAsia="en-GB"/>
        </w:rPr>
        <w:t xml:space="preserve"> ask your supplier to provide a detailed project specification. This helps to clarify exactly what is required from both parties and ensures a mutual understanding and agreement of the solution that is to be implemented. </w:t>
      </w:r>
    </w:p>
    <w:p w14:paraId="67B48898"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4. Check before you </w:t>
      </w:r>
      <w:proofErr w:type="gramStart"/>
      <w:r w:rsidRPr="00646975">
        <w:rPr>
          <w:rFonts w:ascii="Arial Narrow" w:eastAsia="Calibri" w:hAnsi="Arial Narrow" w:cs="Arial"/>
          <w:color w:val="000000"/>
          <w:u w:color="000000"/>
          <w:lang w:eastAsia="en-GB"/>
        </w:rPr>
        <w:t>accept</w:t>
      </w:r>
      <w:proofErr w:type="gramEnd"/>
      <w:r w:rsidRPr="00646975">
        <w:rPr>
          <w:rFonts w:ascii="Arial Narrow" w:eastAsia="Calibri" w:hAnsi="Arial Narrow" w:cs="Arial"/>
          <w:color w:val="000000"/>
          <w:u w:color="000000"/>
          <w:lang w:eastAsia="en-GB"/>
        </w:rPr>
        <w:t xml:space="preserve"> </w:t>
      </w:r>
    </w:p>
    <w:p w14:paraId="13E9150D" w14:textId="0A6A9D54"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Before accepting delivery of the system, visit the manufacturer’s site to check it meets your URS. If it </w:t>
      </w:r>
      <w:proofErr w:type="gramStart"/>
      <w:r w:rsidRPr="00646975">
        <w:rPr>
          <w:rFonts w:ascii="Arial Narrow" w:eastAsia="Calibri" w:hAnsi="Arial Narrow" w:cs="Arial"/>
          <w:color w:val="000000"/>
          <w:u w:color="000000"/>
          <w:lang w:eastAsia="en-GB"/>
        </w:rPr>
        <w:t>doesn’t</w:t>
      </w:r>
      <w:proofErr w:type="gramEnd"/>
      <w:r w:rsidRPr="00646975">
        <w:rPr>
          <w:rFonts w:ascii="Arial Narrow" w:eastAsia="Calibri" w:hAnsi="Arial Narrow" w:cs="Arial"/>
          <w:color w:val="000000"/>
          <w:u w:color="000000"/>
          <w:lang w:eastAsia="en-GB"/>
        </w:rPr>
        <w:t xml:space="preserve">, don’t accept it! Getting any fixes carried out before the system leaves the supplier’s factory to minimise production downtime. Also, quick fixes that are made on-site in active production areas can be a potential source of future reliability issues. </w:t>
      </w:r>
    </w:p>
    <w:p w14:paraId="6FD9416D"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5. Allow time for </w:t>
      </w:r>
      <w:proofErr w:type="gramStart"/>
      <w:r w:rsidRPr="00646975">
        <w:rPr>
          <w:rFonts w:ascii="Arial Narrow" w:eastAsia="Calibri" w:hAnsi="Arial Narrow" w:cs="Arial"/>
          <w:color w:val="000000"/>
          <w:u w:color="000000"/>
          <w:lang w:eastAsia="en-GB"/>
        </w:rPr>
        <w:t>installation</w:t>
      </w:r>
      <w:proofErr w:type="gramEnd"/>
    </w:p>
    <w:p w14:paraId="7CAFEB27"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Planned downtime is better than unplanned downtime. If you force a fast install, you will lose twice the time in the months that follow fixing bugs that will have arisen through insufficient </w:t>
      </w:r>
      <w:r w:rsidRPr="00646975">
        <w:rPr>
          <w:rFonts w:ascii="Arial Narrow" w:eastAsia="Calibri" w:hAnsi="Arial Narrow" w:cs="Arial"/>
          <w:color w:val="000000"/>
          <w:u w:color="000000"/>
          <w:lang w:eastAsia="en-GB"/>
        </w:rPr>
        <w:lastRenderedPageBreak/>
        <w:t xml:space="preserve">testing. Agree the time that will be required for installation and plan it into production schedules. </w:t>
      </w:r>
    </w:p>
    <w:p w14:paraId="03DD416A"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6. Nominate a champion on the </w:t>
      </w:r>
      <w:proofErr w:type="gramStart"/>
      <w:r w:rsidRPr="00646975">
        <w:rPr>
          <w:rFonts w:ascii="Arial Narrow" w:eastAsia="Calibri" w:hAnsi="Arial Narrow" w:cs="Arial"/>
          <w:color w:val="000000"/>
          <w:u w:color="000000"/>
          <w:lang w:eastAsia="en-GB"/>
        </w:rPr>
        <w:t>ground</w:t>
      </w:r>
      <w:proofErr w:type="gramEnd"/>
    </w:p>
    <w:p w14:paraId="5A2337ED"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Every new automation project needs a champion on the shop floor who will take ownership for making sure the system works on a day-to-day basis. Trained properly, they will become a confident operator and advocate of the technology. Encourage this person to visit the factory to see the machine being built, so that they ‘buy in’ to the project from the start. This resident expert’s engagement will have positive knock-on effects, helping to engender acceptance of the new equipment and contributing to production efficiency by </w:t>
      </w:r>
      <w:proofErr w:type="spellStart"/>
      <w:r w:rsidRPr="00646975">
        <w:rPr>
          <w:rFonts w:ascii="Arial Narrow" w:eastAsia="Calibri" w:hAnsi="Arial Narrow" w:cs="Arial"/>
          <w:color w:val="000000"/>
          <w:u w:color="000000"/>
          <w:lang w:eastAsia="en-GB"/>
        </w:rPr>
        <w:t>minimising</w:t>
      </w:r>
      <w:proofErr w:type="spellEnd"/>
      <w:r w:rsidRPr="00646975">
        <w:rPr>
          <w:rFonts w:ascii="Arial Narrow" w:eastAsia="Calibri" w:hAnsi="Arial Narrow" w:cs="Arial"/>
          <w:color w:val="000000"/>
          <w:u w:color="000000"/>
          <w:lang w:eastAsia="en-GB"/>
        </w:rPr>
        <w:t xml:space="preserve"> the chance of operator mistakes. </w:t>
      </w:r>
    </w:p>
    <w:p w14:paraId="142576B0"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7. Prioritise training</w:t>
      </w:r>
    </w:p>
    <w:p w14:paraId="7C46ED83"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The importance of training for operators and maintenance teams cannot be overstated. Time for training must be scheduled into people’s diaries and </w:t>
      </w:r>
      <w:proofErr w:type="spellStart"/>
      <w:r w:rsidRPr="00646975">
        <w:rPr>
          <w:rFonts w:ascii="Arial Narrow" w:eastAsia="Calibri" w:hAnsi="Arial Narrow" w:cs="Arial"/>
          <w:color w:val="000000"/>
          <w:u w:color="000000"/>
          <w:lang w:eastAsia="en-GB"/>
        </w:rPr>
        <w:t>honoured</w:t>
      </w:r>
      <w:proofErr w:type="spellEnd"/>
      <w:r w:rsidRPr="00646975">
        <w:rPr>
          <w:rFonts w:ascii="Arial Narrow" w:eastAsia="Calibri" w:hAnsi="Arial Narrow" w:cs="Arial"/>
          <w:color w:val="000000"/>
          <w:u w:color="000000"/>
          <w:lang w:eastAsia="en-GB"/>
        </w:rPr>
        <w:t xml:space="preserve"> - however busy they are. Time invested in training at the outset is recovered over time through increased uptime. Conversely, when people do not fully understand the machine they are working in, the result is increased downtime while they learn on the job by trial and error. During the session itself, keep the group to a size whereby everyone has time on the system and to ask questions. </w:t>
      </w:r>
    </w:p>
    <w:p w14:paraId="4812C7E8"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8. Be prepared with </w:t>
      </w:r>
      <w:proofErr w:type="gramStart"/>
      <w:r w:rsidRPr="00646975">
        <w:rPr>
          <w:rFonts w:ascii="Arial Narrow" w:eastAsia="Calibri" w:hAnsi="Arial Narrow" w:cs="Arial"/>
          <w:color w:val="000000"/>
          <w:u w:color="000000"/>
          <w:lang w:eastAsia="en-GB"/>
        </w:rPr>
        <w:t>spares</w:t>
      </w:r>
      <w:proofErr w:type="gramEnd"/>
    </w:p>
    <w:p w14:paraId="138BD8F0"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Order sufficient spare parts regardless of </w:t>
      </w:r>
      <w:proofErr w:type="gramStart"/>
      <w:r w:rsidRPr="00646975">
        <w:rPr>
          <w:rFonts w:ascii="Arial Narrow" w:eastAsia="Calibri" w:hAnsi="Arial Narrow" w:cs="Arial"/>
          <w:color w:val="000000"/>
          <w:u w:color="000000"/>
          <w:lang w:eastAsia="en-GB"/>
        </w:rPr>
        <w:t>whether or not</w:t>
      </w:r>
      <w:proofErr w:type="gramEnd"/>
      <w:r w:rsidRPr="00646975">
        <w:rPr>
          <w:rFonts w:ascii="Arial Narrow" w:eastAsia="Calibri" w:hAnsi="Arial Narrow" w:cs="Arial"/>
          <w:color w:val="000000"/>
          <w:u w:color="000000"/>
          <w:lang w:eastAsia="en-GB"/>
        </w:rPr>
        <w:t xml:space="preserve"> the system is under warranty. That way if there is a crisis and the parts – for whatever reason – are not immediately available from the machinery supplier, you have the capability to get the system up and running again. </w:t>
      </w:r>
    </w:p>
    <w:p w14:paraId="770E37DD"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9. Keep </w:t>
      </w:r>
      <w:proofErr w:type="gramStart"/>
      <w:r w:rsidRPr="00646975">
        <w:rPr>
          <w:rFonts w:ascii="Arial Narrow" w:eastAsia="Calibri" w:hAnsi="Arial Narrow" w:cs="Arial"/>
          <w:color w:val="000000"/>
          <w:u w:color="000000"/>
          <w:lang w:eastAsia="en-GB"/>
        </w:rPr>
        <w:t>connected</w:t>
      </w:r>
      <w:proofErr w:type="gramEnd"/>
    </w:p>
    <w:p w14:paraId="778220D4"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Set up your system with remote access capabilities. If a new machine develops a fault, or there is a user error that results in line stoppage, this problem quickly becomes ‘historic’ and no-one remembers how or why it happened. Without knowing the root cause, it may arise again. If your automation partner has real-time remote access, they can see everything the operator sees, enabling quick diagnosis and resolution of issues. </w:t>
      </w:r>
    </w:p>
    <w:p w14:paraId="5632557B"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10. Expect the unexpected</w:t>
      </w:r>
    </w:p>
    <w:p w14:paraId="6406423F" w14:textId="77777777" w:rsidR="00B00841" w:rsidRPr="00646975" w:rsidRDefault="00B00841" w:rsidP="00B00841">
      <w:pPr>
        <w:spacing w:after="200" w:line="276" w:lineRule="auto"/>
        <w:rPr>
          <w:rFonts w:ascii="Arial Narrow" w:eastAsia="Arial" w:hAnsi="Arial Narrow" w:cs="Arial"/>
          <w:color w:val="000000"/>
          <w:u w:color="000000"/>
          <w:lang w:eastAsia="en-GB"/>
        </w:rPr>
      </w:pPr>
      <w:r w:rsidRPr="00646975">
        <w:rPr>
          <w:rFonts w:ascii="Arial Narrow" w:eastAsia="Calibri" w:hAnsi="Arial Narrow" w:cs="Arial"/>
          <w:color w:val="000000"/>
          <w:u w:color="000000"/>
          <w:lang w:eastAsia="en-GB"/>
        </w:rPr>
        <w:t xml:space="preserve">No matter how carefully a project has been orchestrated, there will always be bolts out of the blue. They may be something no-one has considered during the planning stages, a pack might be out of specification, or the system simply </w:t>
      </w:r>
      <w:proofErr w:type="gramStart"/>
      <w:r w:rsidRPr="00646975">
        <w:rPr>
          <w:rFonts w:ascii="Arial Narrow" w:eastAsia="Calibri" w:hAnsi="Arial Narrow" w:cs="Arial"/>
          <w:color w:val="000000"/>
          <w:u w:color="000000"/>
          <w:lang w:eastAsia="en-GB"/>
        </w:rPr>
        <w:t>isn’t</w:t>
      </w:r>
      <w:proofErr w:type="gramEnd"/>
      <w:r w:rsidRPr="00646975">
        <w:rPr>
          <w:rFonts w:ascii="Arial Narrow" w:eastAsia="Calibri" w:hAnsi="Arial Narrow" w:cs="Arial"/>
          <w:color w:val="000000"/>
          <w:u w:color="000000"/>
          <w:lang w:eastAsia="en-GB"/>
        </w:rPr>
        <w:t xml:space="preserve"> working as expected. Accept that teething problems may occur – especially with a bespoke build – it is how they are addressed that matters. Make sure you partner a supplier with ‘staying power’, who is committed to working with you in the months and years after installation to overcome technical challenges that nobody could have predicted. </w:t>
      </w:r>
    </w:p>
    <w:p w14:paraId="5F2860AC" w14:textId="77777777" w:rsidR="00B00841" w:rsidRPr="00646975" w:rsidRDefault="00B00841" w:rsidP="00B00841">
      <w:pPr>
        <w:spacing w:after="200" w:line="276" w:lineRule="auto"/>
        <w:rPr>
          <w:rFonts w:ascii="Arial Narrow" w:eastAsia="Calibri" w:hAnsi="Arial Narrow" w:cs="Arial"/>
          <w:color w:val="000000"/>
          <w:sz w:val="22"/>
          <w:szCs w:val="22"/>
          <w:u w:color="000000"/>
          <w:lang w:eastAsia="en-GB"/>
        </w:rPr>
      </w:pPr>
      <w:r w:rsidRPr="00646975">
        <w:rPr>
          <w:rFonts w:ascii="Arial Narrow" w:eastAsia="Calibri" w:hAnsi="Arial Narrow" w:cs="Arial"/>
          <w:color w:val="000000"/>
          <w:u w:color="000000"/>
          <w:lang w:eastAsia="en-GB"/>
        </w:rPr>
        <w:lastRenderedPageBreak/>
        <w:t>More and more companies are automating packing operations for the first time, because labour is both expensive and scarce. By taking on board these tips, you can get it right first time – avoiding mistakes and misunderstandings that will impact on production efficiency</w:t>
      </w:r>
      <w:r w:rsidRPr="00646975">
        <w:rPr>
          <w:rFonts w:ascii="Arial Narrow" w:eastAsia="Calibri" w:hAnsi="Arial Narrow" w:cs="Arial"/>
          <w:color w:val="000000"/>
          <w:sz w:val="22"/>
          <w:szCs w:val="22"/>
          <w:u w:color="000000"/>
          <w:lang w:eastAsia="en-GB"/>
        </w:rPr>
        <w:t>.</w:t>
      </w:r>
    </w:p>
    <w:p w14:paraId="1D63EFFB" w14:textId="483FB7F5" w:rsidR="00310136" w:rsidRPr="00646975" w:rsidRDefault="00310136">
      <w:pPr>
        <w:rPr>
          <w:rFonts w:ascii="Arial Narrow" w:eastAsia="Calibri" w:hAnsi="Arial Narrow" w:cs="Arial"/>
          <w:b/>
          <w:bCs/>
          <w:color w:val="000000"/>
          <w:sz w:val="32"/>
          <w:szCs w:val="32"/>
          <w:u w:color="000000"/>
          <w:lang w:eastAsia="en-GB"/>
        </w:rPr>
      </w:pPr>
    </w:p>
    <w:p w14:paraId="24E3ECD1" w14:textId="77777777" w:rsidR="00646975" w:rsidRPr="00646975" w:rsidRDefault="00646975" w:rsidP="00646975">
      <w:pPr>
        <w:rPr>
          <w:rStyle w:val="None"/>
          <w:rFonts w:ascii="Arial Narrow" w:eastAsia="Arial Narrow" w:hAnsi="Arial Narrow" w:cs="Arial"/>
          <w:b/>
          <w:bCs/>
          <w:sz w:val="22"/>
          <w:szCs w:val="22"/>
        </w:rPr>
      </w:pPr>
      <w:r w:rsidRPr="00646975">
        <w:rPr>
          <w:rStyle w:val="None"/>
          <w:rFonts w:ascii="Arial Narrow" w:eastAsia="Arial Narrow" w:hAnsi="Arial Narrow" w:cs="Arial"/>
          <w:b/>
          <w:bCs/>
          <w:sz w:val="22"/>
          <w:szCs w:val="22"/>
        </w:rPr>
        <w:t>About David Jahn</w:t>
      </w:r>
    </w:p>
    <w:p w14:paraId="5700C380" w14:textId="77777777" w:rsidR="00646975" w:rsidRPr="00646975" w:rsidRDefault="00646975" w:rsidP="00646975">
      <w:pPr>
        <w:rPr>
          <w:rStyle w:val="None"/>
          <w:rFonts w:ascii="Arial Narrow" w:eastAsia="Arial Narrow" w:hAnsi="Arial Narrow"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609"/>
      </w:tblGrid>
      <w:tr w:rsidR="00646975" w:rsidRPr="00646975" w14:paraId="28AE506A" w14:textId="77777777" w:rsidTr="00C14D2A">
        <w:tc>
          <w:tcPr>
            <w:tcW w:w="3681" w:type="dxa"/>
          </w:tcPr>
          <w:p w14:paraId="5358DA78" w14:textId="77777777" w:rsidR="00646975" w:rsidRPr="00646975" w:rsidRDefault="00646975" w:rsidP="00C14D2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w:b/>
                <w:bCs/>
                <w:sz w:val="22"/>
                <w:szCs w:val="22"/>
              </w:rPr>
            </w:pPr>
            <w:r w:rsidRPr="00646975">
              <w:rPr>
                <w:rFonts w:ascii="Arial Narrow" w:eastAsia="Arial Narrow" w:hAnsi="Arial Narrow" w:cs="Arial"/>
                <w:b/>
                <w:bCs/>
                <w:noProof/>
                <w:sz w:val="22"/>
                <w:szCs w:val="22"/>
              </w:rPr>
              <w:drawing>
                <wp:inline distT="0" distB="0" distL="0" distR="0" wp14:anchorId="424FB32C" wp14:editId="06996F76">
                  <wp:extent cx="2162175" cy="3248471"/>
                  <wp:effectExtent l="0" t="0" r="0" b="9525"/>
                  <wp:docPr id="2" name="Picture 2"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6429" cy="3269886"/>
                          </a:xfrm>
                          <a:prstGeom prst="rect">
                            <a:avLst/>
                          </a:prstGeom>
                        </pic:spPr>
                      </pic:pic>
                    </a:graphicData>
                  </a:graphic>
                </wp:inline>
              </w:drawing>
            </w:r>
          </w:p>
        </w:tc>
        <w:tc>
          <w:tcPr>
            <w:tcW w:w="4609" w:type="dxa"/>
          </w:tcPr>
          <w:p w14:paraId="12C206B0" w14:textId="77777777" w:rsidR="00646975" w:rsidRPr="00646975" w:rsidRDefault="00646975" w:rsidP="00C14D2A">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i/>
                <w:iCs/>
                <w:sz w:val="22"/>
                <w:szCs w:val="22"/>
              </w:rPr>
            </w:pPr>
            <w:r w:rsidRPr="00646975">
              <w:rPr>
                <w:rFonts w:ascii="Arial Narrow" w:hAnsi="Arial Narrow" w:cs="Arial"/>
                <w:i/>
                <w:iCs/>
                <w:sz w:val="22"/>
                <w:szCs w:val="22"/>
              </w:rPr>
              <w:t xml:space="preserve">Focused on serving the fresh produce sector, David Jahn, co-owner of Brillopak with business partner Peter Newman, is passionate about assisting packhouses to address labour shortages, </w:t>
            </w:r>
            <w:proofErr w:type="gramStart"/>
            <w:r w:rsidRPr="00646975">
              <w:rPr>
                <w:rFonts w:ascii="Arial Narrow" w:hAnsi="Arial Narrow" w:cs="Arial"/>
                <w:i/>
                <w:iCs/>
                <w:sz w:val="22"/>
                <w:szCs w:val="22"/>
              </w:rPr>
              <w:t>profitability</w:t>
            </w:r>
            <w:proofErr w:type="gramEnd"/>
            <w:r w:rsidRPr="00646975">
              <w:rPr>
                <w:rFonts w:ascii="Arial Narrow" w:hAnsi="Arial Narrow" w:cs="Arial"/>
                <w:i/>
                <w:iCs/>
                <w:sz w:val="22"/>
                <w:szCs w:val="22"/>
              </w:rPr>
              <w:t xml:space="preserve"> and operational efficiency. </w:t>
            </w:r>
          </w:p>
          <w:p w14:paraId="3887404A" w14:textId="77777777" w:rsidR="00646975" w:rsidRPr="00646975" w:rsidRDefault="00646975" w:rsidP="00C14D2A">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i/>
                <w:iCs/>
                <w:sz w:val="22"/>
                <w:szCs w:val="22"/>
              </w:rPr>
            </w:pPr>
          </w:p>
          <w:p w14:paraId="37BA331F" w14:textId="77777777" w:rsidR="00646975" w:rsidRPr="00646975" w:rsidRDefault="00646975" w:rsidP="00C14D2A">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i/>
                <w:iCs/>
                <w:sz w:val="22"/>
                <w:szCs w:val="22"/>
              </w:rPr>
            </w:pPr>
            <w:r w:rsidRPr="00646975">
              <w:rPr>
                <w:rFonts w:ascii="Arial Narrow" w:hAnsi="Arial Narrow" w:cs="Arial"/>
                <w:i/>
                <w:iCs/>
                <w:sz w:val="22"/>
                <w:szCs w:val="22"/>
              </w:rPr>
              <w:t xml:space="preserve">Part entrepreneur, part innovator, part director, David has a good grasp of how economic and political decisions impact business and society globally, particularly in the logistics, manufacturing and packing sectors. </w:t>
            </w:r>
          </w:p>
          <w:p w14:paraId="7D47F6BD" w14:textId="77777777" w:rsidR="00646975" w:rsidRPr="00646975" w:rsidRDefault="00646975" w:rsidP="00C14D2A">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i/>
                <w:iCs/>
                <w:sz w:val="22"/>
                <w:szCs w:val="22"/>
              </w:rPr>
            </w:pPr>
          </w:p>
          <w:p w14:paraId="4CD19FA1" w14:textId="77777777" w:rsidR="00646975" w:rsidRPr="00646975" w:rsidRDefault="00646975" w:rsidP="00C14D2A">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i/>
                <w:iCs/>
                <w:sz w:val="22"/>
                <w:szCs w:val="22"/>
              </w:rPr>
            </w:pPr>
            <w:r w:rsidRPr="00646975">
              <w:rPr>
                <w:rFonts w:ascii="Arial Narrow" w:hAnsi="Arial Narrow" w:cs="Arial"/>
                <w:i/>
                <w:iCs/>
                <w:sz w:val="22"/>
                <w:szCs w:val="22"/>
              </w:rPr>
              <w:t>Building systems for a diverse client base - including leading UK supermarkets, SME food factories, and contract packers, David gets that no single approach to automation is right for every business or budget. He provides a fresh perspective and insight, applying his previous experience gained from launching a business, being a technology company Board Director and working in risk management consultancy.</w:t>
            </w:r>
          </w:p>
          <w:p w14:paraId="20E5BDC7" w14:textId="77777777" w:rsidR="00646975" w:rsidRPr="00646975" w:rsidRDefault="00646975" w:rsidP="00C14D2A">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Narrow" w:eastAsia="Arial Narrow" w:hAnsi="Arial Narrow" w:cs="Arial"/>
                <w:b/>
                <w:bCs/>
                <w:sz w:val="22"/>
                <w:szCs w:val="22"/>
              </w:rPr>
            </w:pPr>
          </w:p>
        </w:tc>
      </w:tr>
    </w:tbl>
    <w:p w14:paraId="4F810D31" w14:textId="77777777" w:rsidR="00646975" w:rsidRPr="00646975" w:rsidRDefault="00646975">
      <w:pPr>
        <w:rPr>
          <w:rFonts w:ascii="Arial Narrow" w:eastAsia="Calibri" w:hAnsi="Arial Narrow" w:cs="Arial"/>
          <w:b/>
          <w:bCs/>
          <w:color w:val="000000"/>
          <w:sz w:val="32"/>
          <w:szCs w:val="32"/>
          <w:u w:color="000000"/>
          <w:lang w:eastAsia="en-GB"/>
        </w:rPr>
      </w:pPr>
    </w:p>
    <w:p w14:paraId="632DD854" w14:textId="77777777" w:rsidR="009836FC" w:rsidRPr="00646975" w:rsidRDefault="009836FC">
      <w:pPr>
        <w:pStyle w:val="BodyAA"/>
        <w:suppressAutoHyphens/>
        <w:spacing w:after="0" w:line="240" w:lineRule="auto"/>
        <w:rPr>
          <w:rFonts w:ascii="Arial Narrow" w:hAnsi="Arial Narrow" w:cs="Arial"/>
          <w:b/>
          <w:bCs/>
          <w:sz w:val="32"/>
          <w:szCs w:val="32"/>
        </w:rPr>
      </w:pPr>
      <w:r w:rsidRPr="00646975">
        <w:rPr>
          <w:rFonts w:ascii="Arial Narrow" w:hAnsi="Arial Narrow" w:cs="Arial"/>
          <w:b/>
          <w:bCs/>
          <w:sz w:val="32"/>
          <w:szCs w:val="32"/>
        </w:rPr>
        <w:t>Images/Captions</w:t>
      </w:r>
    </w:p>
    <w:p w14:paraId="1D2631ED" w14:textId="77777777" w:rsidR="009836FC" w:rsidRPr="00646975" w:rsidRDefault="009836FC">
      <w:pPr>
        <w:pStyle w:val="BodyAA"/>
        <w:suppressAutoHyphens/>
        <w:spacing w:after="0" w:line="240" w:lineRule="auto"/>
        <w:rPr>
          <w:rFonts w:ascii="Arial Narrow" w:hAnsi="Arial Narrow" w:cs="Arial"/>
          <w:b/>
          <w:bCs/>
          <w:sz w:val="32"/>
          <w:szCs w:val="32"/>
        </w:rPr>
      </w:pPr>
    </w:p>
    <w:p w14:paraId="310E11D9" w14:textId="7A18543B" w:rsidR="009836FC" w:rsidRPr="00C65B8D" w:rsidRDefault="009836FC">
      <w:pPr>
        <w:pStyle w:val="BodyAA"/>
        <w:suppressAutoHyphens/>
        <w:spacing w:after="0" w:line="240" w:lineRule="auto"/>
        <w:rPr>
          <w:rFonts w:ascii="Arial Narrow" w:hAnsi="Arial Narrow" w:cs="Arial"/>
          <w:b/>
          <w:bCs/>
          <w:sz w:val="24"/>
          <w:szCs w:val="24"/>
        </w:rPr>
      </w:pPr>
      <w:r w:rsidRPr="00C65B8D">
        <w:rPr>
          <w:rFonts w:ascii="Arial Narrow" w:hAnsi="Arial Narrow" w:cs="Arial"/>
          <w:b/>
          <w:bCs/>
          <w:sz w:val="24"/>
          <w:szCs w:val="24"/>
        </w:rPr>
        <w:t>Image 1</w:t>
      </w:r>
    </w:p>
    <w:p w14:paraId="757F5B40" w14:textId="2C75734F" w:rsidR="00646975" w:rsidRPr="00C65B8D" w:rsidRDefault="00646975" w:rsidP="00C65B8D">
      <w:pPr>
        <w:spacing w:after="200" w:line="276" w:lineRule="auto"/>
        <w:rPr>
          <w:rFonts w:ascii="Arial Narrow" w:hAnsi="Arial Narrow" w:cs="Arial"/>
          <w:b/>
          <w:bCs/>
        </w:rPr>
      </w:pPr>
      <w:r w:rsidRPr="00C65B8D">
        <w:rPr>
          <w:rFonts w:ascii="Arial Narrow" w:eastAsia="Calibri" w:hAnsi="Arial Narrow" w:cs="Arial"/>
          <w:color w:val="000000"/>
          <w:u w:color="000000"/>
          <w:lang w:eastAsia="en-GB"/>
        </w:rPr>
        <w:t>More and more companies are automating packing operations for the first time, by taking on board these tips, you can get it right first time – avoiding costly mistakes and misunderstandings that will impact on production efficiency.</w:t>
      </w:r>
    </w:p>
    <w:p w14:paraId="522EAB7E" w14:textId="654F8208" w:rsidR="00646975" w:rsidRDefault="00646975">
      <w:pPr>
        <w:pStyle w:val="BodyAA"/>
        <w:suppressAutoHyphens/>
        <w:spacing w:after="0" w:line="240" w:lineRule="auto"/>
        <w:rPr>
          <w:rFonts w:ascii="Arial Narrow" w:hAnsi="Arial Narrow" w:cs="Arial"/>
          <w:b/>
          <w:bCs/>
        </w:rPr>
      </w:pPr>
      <w:r w:rsidRPr="00646975">
        <w:rPr>
          <w:rFonts w:ascii="Arial Narrow" w:hAnsi="Arial Narrow" w:cs="Arial"/>
          <w:b/>
          <w:bCs/>
          <w:noProof/>
        </w:rPr>
        <w:drawing>
          <wp:inline distT="0" distB="0" distL="0" distR="0" wp14:anchorId="0990F381" wp14:editId="3DB95CC4">
            <wp:extent cx="4212481" cy="2047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8202" cy="2079825"/>
                    </a:xfrm>
                    <a:prstGeom prst="rect">
                      <a:avLst/>
                    </a:prstGeom>
                  </pic:spPr>
                </pic:pic>
              </a:graphicData>
            </a:graphic>
          </wp:inline>
        </w:drawing>
      </w:r>
    </w:p>
    <w:p w14:paraId="363C5954" w14:textId="3C56589C" w:rsidR="00B3317B" w:rsidRDefault="00B3317B">
      <w:pPr>
        <w:pStyle w:val="BodyAA"/>
        <w:suppressAutoHyphens/>
        <w:spacing w:after="0" w:line="240" w:lineRule="auto"/>
        <w:rPr>
          <w:rFonts w:ascii="Arial Narrow" w:hAnsi="Arial Narrow" w:cs="Arial"/>
          <w:b/>
          <w:bCs/>
        </w:rPr>
      </w:pPr>
      <w:r>
        <w:rPr>
          <w:rFonts w:ascii="Arial Narrow" w:hAnsi="Arial Narrow" w:cs="Arial"/>
          <w:b/>
          <w:bCs/>
        </w:rPr>
        <w:lastRenderedPageBreak/>
        <w:t>Image 2</w:t>
      </w:r>
    </w:p>
    <w:p w14:paraId="57923536" w14:textId="275DB7C5" w:rsidR="00B3317B" w:rsidRPr="00646975" w:rsidRDefault="00B3317B">
      <w:pPr>
        <w:pStyle w:val="BodyAA"/>
        <w:suppressAutoHyphens/>
        <w:spacing w:after="0" w:line="240" w:lineRule="auto"/>
        <w:rPr>
          <w:rFonts w:ascii="Arial Narrow" w:hAnsi="Arial Narrow" w:cs="Arial"/>
          <w:b/>
          <w:bCs/>
        </w:rPr>
      </w:pPr>
      <w:r>
        <w:rPr>
          <w:rFonts w:ascii="Arial Narrow" w:hAnsi="Arial Narrow" w:cs="Arial"/>
          <w:b/>
          <w:bCs/>
        </w:rPr>
        <w:t>David Jahn, Director at Brillopak</w:t>
      </w:r>
    </w:p>
    <w:p w14:paraId="3AE22B6E" w14:textId="1C05C7A2" w:rsidR="00B00841" w:rsidRDefault="00B3317B">
      <w:pPr>
        <w:pStyle w:val="BodyAA"/>
        <w:suppressAutoHyphens/>
        <w:spacing w:after="0" w:line="240" w:lineRule="auto"/>
        <w:rPr>
          <w:rFonts w:ascii="Arial Narrow" w:hAnsi="Arial Narrow" w:cs="Arial"/>
          <w:b/>
          <w:bCs/>
        </w:rPr>
      </w:pPr>
      <w:r>
        <w:rPr>
          <w:rFonts w:ascii="Arial Narrow" w:hAnsi="Arial Narrow" w:cs="Arial"/>
          <w:b/>
          <w:bCs/>
          <w:noProof/>
        </w:rPr>
        <w:drawing>
          <wp:inline distT="0" distB="0" distL="0" distR="0" wp14:anchorId="24C85776" wp14:editId="0754119A">
            <wp:extent cx="1838547" cy="2762250"/>
            <wp:effectExtent l="0" t="0" r="9525" b="0"/>
            <wp:docPr id="3" name="Picture 3"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medium confidence"/>
                    <pic:cNvPicPr/>
                  </pic:nvPicPr>
                  <pic:blipFill>
                    <a:blip r:embed="rId9" cstate="screen">
                      <a:extLst>
                        <a:ext uri="{28A0092B-C50C-407E-A947-70E740481C1C}">
                          <a14:useLocalDpi xmlns:a14="http://schemas.microsoft.com/office/drawing/2010/main"/>
                        </a:ext>
                      </a:extLst>
                    </a:blip>
                    <a:stretch>
                      <a:fillRect/>
                    </a:stretch>
                  </pic:blipFill>
                  <pic:spPr>
                    <a:xfrm>
                      <a:off x="0" y="0"/>
                      <a:ext cx="1847542" cy="2775764"/>
                    </a:xfrm>
                    <a:prstGeom prst="rect">
                      <a:avLst/>
                    </a:prstGeom>
                  </pic:spPr>
                </pic:pic>
              </a:graphicData>
            </a:graphic>
          </wp:inline>
        </w:drawing>
      </w:r>
    </w:p>
    <w:p w14:paraId="606B1194" w14:textId="77777777" w:rsidR="00B3317B" w:rsidRPr="00646975" w:rsidRDefault="00B3317B">
      <w:pPr>
        <w:pStyle w:val="BodyAA"/>
        <w:suppressAutoHyphens/>
        <w:spacing w:after="0" w:line="240" w:lineRule="auto"/>
        <w:rPr>
          <w:rFonts w:ascii="Arial Narrow" w:hAnsi="Arial Narrow" w:cs="Arial"/>
          <w:b/>
          <w:bCs/>
        </w:rPr>
      </w:pPr>
    </w:p>
    <w:p w14:paraId="752ABED6" w14:textId="65D4C707" w:rsidR="007113FC" w:rsidRPr="00646975" w:rsidRDefault="005C7B08">
      <w:pPr>
        <w:pStyle w:val="BodyAA"/>
        <w:suppressAutoHyphens/>
        <w:spacing w:after="0" w:line="240" w:lineRule="auto"/>
        <w:rPr>
          <w:rFonts w:ascii="Arial Narrow" w:hAnsi="Arial Narrow" w:cs="Arial"/>
          <w:b/>
          <w:bCs/>
        </w:rPr>
      </w:pPr>
      <w:r w:rsidRPr="00646975">
        <w:rPr>
          <w:rFonts w:ascii="Arial Narrow" w:hAnsi="Arial Narrow" w:cs="Arial"/>
          <w:b/>
          <w:bCs/>
        </w:rPr>
        <w:t>Press release issued for Brillopak by GloHouse Media</w:t>
      </w:r>
    </w:p>
    <w:p w14:paraId="03E80DE8" w14:textId="77777777" w:rsidR="007113FC" w:rsidRPr="00646975" w:rsidRDefault="007113FC">
      <w:pPr>
        <w:pStyle w:val="BodyAA"/>
        <w:suppressAutoHyphens/>
        <w:spacing w:after="0" w:line="240" w:lineRule="auto"/>
        <w:rPr>
          <w:rFonts w:ascii="Arial Narrow" w:eastAsia="Arial Narrow" w:hAnsi="Arial Narrow" w:cs="Arial"/>
          <w:b/>
          <w:bCs/>
        </w:rPr>
      </w:pPr>
    </w:p>
    <w:p w14:paraId="786A41FD" w14:textId="77777777" w:rsidR="007113FC" w:rsidRPr="00646975" w:rsidRDefault="005C7B08">
      <w:pPr>
        <w:pStyle w:val="BodyAA"/>
        <w:suppressAutoHyphens/>
        <w:spacing w:after="0" w:line="240" w:lineRule="auto"/>
        <w:rPr>
          <w:rStyle w:val="None"/>
          <w:rFonts w:ascii="Arial Narrow" w:eastAsia="Arial Narrow" w:hAnsi="Arial Narrow" w:cs="Arial"/>
        </w:rPr>
      </w:pPr>
      <w:r w:rsidRPr="00646975">
        <w:rPr>
          <w:rFonts w:ascii="Arial Narrow" w:hAnsi="Arial Narrow" w:cs="Arial"/>
        </w:rPr>
        <w:t xml:space="preserve">Lucy Benbow </w:t>
      </w:r>
      <w:r w:rsidRPr="00646975">
        <w:rPr>
          <w:rFonts w:ascii="Arial Narrow" w:hAnsi="Arial Narrow" w:cs="Arial"/>
        </w:rPr>
        <w:tab/>
        <w:t>T +44 (0) 7971 987761</w:t>
      </w:r>
      <w:r w:rsidRPr="00646975">
        <w:rPr>
          <w:rFonts w:ascii="Arial Narrow" w:hAnsi="Arial Narrow" w:cs="Arial"/>
        </w:rPr>
        <w:tab/>
        <w:t xml:space="preserve">E </w:t>
      </w:r>
      <w:hyperlink r:id="rId10" w:history="1">
        <w:r w:rsidRPr="00646975">
          <w:rPr>
            <w:rStyle w:val="Hyperlink0"/>
            <w:rFonts w:cs="Arial"/>
          </w:rPr>
          <w:t>lucy.benbow@glohouse.co.uk</w:t>
        </w:r>
      </w:hyperlink>
      <w:r w:rsidRPr="00646975">
        <w:rPr>
          <w:rStyle w:val="None"/>
          <w:rFonts w:ascii="Arial Narrow" w:hAnsi="Arial Narrow" w:cs="Arial"/>
        </w:rPr>
        <w:t xml:space="preserve"> </w:t>
      </w:r>
    </w:p>
    <w:p w14:paraId="1F727668" w14:textId="77777777" w:rsidR="007113FC" w:rsidRPr="00646975" w:rsidRDefault="007113FC">
      <w:pPr>
        <w:pStyle w:val="BodyAA"/>
        <w:suppressAutoHyphens/>
        <w:spacing w:after="0" w:line="240" w:lineRule="auto"/>
        <w:rPr>
          <w:rStyle w:val="None"/>
          <w:rFonts w:ascii="Arial Narrow" w:eastAsia="Arial Narrow" w:hAnsi="Arial Narrow" w:cs="Arial"/>
        </w:rPr>
      </w:pPr>
    </w:p>
    <w:p w14:paraId="0535320D" w14:textId="77777777" w:rsidR="007113FC" w:rsidRPr="00646975" w:rsidRDefault="007113FC">
      <w:pPr>
        <w:pStyle w:val="BodyAA"/>
        <w:suppressAutoHyphens/>
        <w:spacing w:after="0" w:line="240" w:lineRule="auto"/>
        <w:rPr>
          <w:rStyle w:val="None"/>
          <w:rFonts w:ascii="Arial Narrow" w:eastAsia="Arial Narrow" w:hAnsi="Arial Narrow" w:cs="Arial"/>
          <w:b/>
          <w:bCs/>
        </w:rPr>
      </w:pPr>
    </w:p>
    <w:p w14:paraId="64CDCE06" w14:textId="77777777" w:rsidR="007113FC" w:rsidRPr="00646975" w:rsidRDefault="005C7B08">
      <w:pPr>
        <w:pStyle w:val="Heading"/>
        <w:spacing w:line="240" w:lineRule="auto"/>
        <w:rPr>
          <w:rStyle w:val="None"/>
          <w:rFonts w:ascii="Arial Narrow" w:eastAsia="Arial Narrow" w:hAnsi="Arial Narrow" w:cs="Arial"/>
          <w:sz w:val="22"/>
          <w:szCs w:val="22"/>
        </w:rPr>
      </w:pPr>
      <w:r w:rsidRPr="00646975">
        <w:rPr>
          <w:rStyle w:val="None"/>
          <w:rFonts w:ascii="Arial Narrow" w:hAnsi="Arial Narrow" w:cs="Arial"/>
          <w:sz w:val="22"/>
          <w:szCs w:val="22"/>
        </w:rPr>
        <w:t>About Brillopak</w:t>
      </w:r>
    </w:p>
    <w:p w14:paraId="4665A9F3" w14:textId="77777777" w:rsidR="007113FC" w:rsidRPr="00646975" w:rsidRDefault="005C7B08">
      <w:pPr>
        <w:pStyle w:val="Body"/>
        <w:rPr>
          <w:rStyle w:val="None"/>
          <w:rFonts w:ascii="Arial Narrow" w:eastAsia="Arial Narrow" w:hAnsi="Arial Narrow" w:cs="Arial"/>
          <w:sz w:val="22"/>
          <w:szCs w:val="22"/>
        </w:rPr>
      </w:pPr>
      <w:r w:rsidRPr="00646975">
        <w:rPr>
          <w:rStyle w:val="None"/>
          <w:rFonts w:ascii="Arial Narrow" w:hAnsi="Arial Narrow" w:cs="Arial"/>
          <w:sz w:val="22"/>
          <w:szCs w:val="22"/>
          <w:lang w:val="en-US"/>
        </w:rPr>
        <w:t xml:space="preserve">Brillopak is a British manufacturer of highly flexible robotic packing and palletising systems. Using the latest proven technologies our automation solutions are designed to raise the bar in packing efficiency. All machines are small footprint and are simple to operate by unskilled staff. We have an uncompromising approach to machine safety and prioritise our design process towards minimal maintenance requirement to maximise machine uptime.  Brillopak was founded in 1999 and its machines are designed and built at our factory in </w:t>
      </w:r>
      <w:proofErr w:type="spellStart"/>
      <w:r w:rsidRPr="00646975">
        <w:rPr>
          <w:rStyle w:val="None"/>
          <w:rFonts w:ascii="Arial Narrow" w:hAnsi="Arial Narrow" w:cs="Arial"/>
          <w:sz w:val="22"/>
          <w:szCs w:val="22"/>
          <w:lang w:val="en-US"/>
        </w:rPr>
        <w:t>Tonbridge</w:t>
      </w:r>
      <w:proofErr w:type="spellEnd"/>
      <w:r w:rsidRPr="00646975">
        <w:rPr>
          <w:rStyle w:val="None"/>
          <w:rFonts w:ascii="Arial Narrow" w:hAnsi="Arial Narrow" w:cs="Arial"/>
          <w:sz w:val="22"/>
          <w:szCs w:val="22"/>
          <w:lang w:val="en-US"/>
        </w:rPr>
        <w:t xml:space="preserve">, Kent in the United Kingdom. </w:t>
      </w:r>
    </w:p>
    <w:p w14:paraId="4535AD16" w14:textId="77777777" w:rsidR="007113FC" w:rsidRPr="00646975" w:rsidRDefault="007113FC">
      <w:pPr>
        <w:pStyle w:val="Body"/>
        <w:rPr>
          <w:rStyle w:val="None"/>
          <w:rFonts w:ascii="Arial Narrow" w:eastAsia="Arial Narrow" w:hAnsi="Arial Narrow" w:cs="Arial"/>
          <w:sz w:val="22"/>
          <w:szCs w:val="22"/>
        </w:rPr>
      </w:pPr>
    </w:p>
    <w:p w14:paraId="373E0EB8" w14:textId="77777777" w:rsidR="007113FC" w:rsidRPr="00646975" w:rsidRDefault="005C7B08">
      <w:pPr>
        <w:pStyle w:val="Header"/>
        <w:tabs>
          <w:tab w:val="clear" w:pos="9360"/>
          <w:tab w:val="right" w:pos="8280"/>
        </w:tabs>
        <w:jc w:val="both"/>
        <w:rPr>
          <w:rStyle w:val="None"/>
          <w:rFonts w:ascii="Arial Narrow" w:eastAsia="Arial Narrow" w:hAnsi="Arial Narrow" w:cs="Arial"/>
          <w:b/>
          <w:bCs/>
          <w:sz w:val="22"/>
          <w:szCs w:val="22"/>
        </w:rPr>
      </w:pPr>
      <w:r w:rsidRPr="00646975">
        <w:rPr>
          <w:rStyle w:val="None"/>
          <w:rFonts w:ascii="Arial Narrow" w:hAnsi="Arial Narrow" w:cs="Arial"/>
          <w:b/>
          <w:bCs/>
          <w:sz w:val="22"/>
          <w:szCs w:val="22"/>
        </w:rPr>
        <w:t>For UK media enquiries please contact:</w:t>
      </w:r>
    </w:p>
    <w:p w14:paraId="62C767A2" w14:textId="77777777" w:rsidR="007113FC" w:rsidRPr="00646975" w:rsidRDefault="005C7B08">
      <w:pPr>
        <w:pStyle w:val="Body"/>
        <w:rPr>
          <w:rStyle w:val="None"/>
          <w:rFonts w:ascii="Arial Narrow" w:eastAsia="Arial Narrow" w:hAnsi="Arial Narrow" w:cs="Arial"/>
          <w:sz w:val="22"/>
          <w:szCs w:val="22"/>
        </w:rPr>
      </w:pPr>
      <w:r w:rsidRPr="00646975">
        <w:rPr>
          <w:rStyle w:val="None"/>
          <w:rFonts w:ascii="Arial Narrow" w:hAnsi="Arial Narrow" w:cs="Arial"/>
          <w:sz w:val="22"/>
          <w:szCs w:val="22"/>
          <w:lang w:val="en-US"/>
        </w:rPr>
        <w:t xml:space="preserve">David Jahn, </w:t>
      </w:r>
      <w:r w:rsidRPr="00646975">
        <w:rPr>
          <w:rStyle w:val="None"/>
          <w:rFonts w:ascii="Arial Narrow" w:hAnsi="Arial Narrow" w:cs="Arial"/>
          <w:sz w:val="22"/>
          <w:szCs w:val="22"/>
        </w:rPr>
        <w:t>Director</w:t>
      </w:r>
    </w:p>
    <w:p w14:paraId="16DF93EF" w14:textId="77777777" w:rsidR="007113FC" w:rsidRPr="00646975" w:rsidRDefault="005C7B08">
      <w:pPr>
        <w:pStyle w:val="Body"/>
        <w:rPr>
          <w:rStyle w:val="None"/>
          <w:rFonts w:ascii="Arial Narrow" w:eastAsia="Arial Narrow" w:hAnsi="Arial Narrow" w:cs="Arial"/>
          <w:sz w:val="22"/>
          <w:szCs w:val="22"/>
        </w:rPr>
      </w:pPr>
      <w:r w:rsidRPr="00646975">
        <w:rPr>
          <w:rStyle w:val="None"/>
          <w:rFonts w:ascii="Arial Narrow" w:hAnsi="Arial Narrow" w:cs="Arial"/>
          <w:sz w:val="22"/>
          <w:szCs w:val="22"/>
        </w:rPr>
        <w:t>Tel: 01622 872907</w:t>
      </w:r>
    </w:p>
    <w:p w14:paraId="1A3B08C0" w14:textId="77777777" w:rsidR="007113FC" w:rsidRPr="00646975" w:rsidRDefault="005C7B08">
      <w:pPr>
        <w:pStyle w:val="Body"/>
        <w:rPr>
          <w:rStyle w:val="None"/>
          <w:rFonts w:ascii="Arial Narrow" w:eastAsia="Arial Narrow" w:hAnsi="Arial Narrow" w:cs="Arial"/>
          <w:sz w:val="22"/>
          <w:szCs w:val="22"/>
        </w:rPr>
      </w:pPr>
      <w:r w:rsidRPr="00646975">
        <w:rPr>
          <w:rStyle w:val="None"/>
          <w:rFonts w:ascii="Arial Narrow" w:hAnsi="Arial Narrow" w:cs="Arial"/>
          <w:sz w:val="22"/>
          <w:szCs w:val="22"/>
        </w:rPr>
        <w:t xml:space="preserve">Email: </w:t>
      </w:r>
      <w:r w:rsidRPr="00646975">
        <w:rPr>
          <w:rStyle w:val="None"/>
          <w:rFonts w:ascii="Arial Narrow" w:hAnsi="Arial Narrow" w:cs="Arial"/>
          <w:sz w:val="22"/>
          <w:szCs w:val="22"/>
          <w:lang w:val="it-IT"/>
        </w:rPr>
        <w:t>info@brillopak.co.uk</w:t>
      </w:r>
    </w:p>
    <w:p w14:paraId="65CB67D1" w14:textId="77777777" w:rsidR="007113FC" w:rsidRPr="00646975" w:rsidRDefault="00A77162">
      <w:pPr>
        <w:pStyle w:val="Body"/>
        <w:rPr>
          <w:rFonts w:ascii="Arial Narrow" w:hAnsi="Arial Narrow" w:cs="Arial"/>
          <w:sz w:val="22"/>
          <w:szCs w:val="22"/>
        </w:rPr>
      </w:pPr>
      <w:hyperlink r:id="rId11" w:history="1">
        <w:r w:rsidR="005C7B08" w:rsidRPr="00646975">
          <w:rPr>
            <w:rStyle w:val="Hyperlink1"/>
            <w:rFonts w:eastAsia="Arial Unicode MS" w:cs="Arial"/>
          </w:rPr>
          <w:t>www.brillopak.co.uk</w:t>
        </w:r>
      </w:hyperlink>
    </w:p>
    <w:sectPr w:rsidR="007113FC" w:rsidRPr="00646975">
      <w:headerReference w:type="default" r:id="rId12"/>
      <w:footerReference w:type="default" r:id="rId13"/>
      <w:pgSz w:w="11900" w:h="16840"/>
      <w:pgMar w:top="1440" w:right="1800" w:bottom="993"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4FB7" w14:textId="77777777" w:rsidR="00A77162" w:rsidRDefault="00A77162">
      <w:r>
        <w:separator/>
      </w:r>
    </w:p>
  </w:endnote>
  <w:endnote w:type="continuationSeparator" w:id="0">
    <w:p w14:paraId="1CA3585E" w14:textId="77777777" w:rsidR="00A77162" w:rsidRDefault="00A7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101E0" w14:textId="77777777" w:rsidR="007113FC" w:rsidRDefault="007113FC">
    <w:pPr>
      <w:pStyle w:val="BodyAA"/>
      <w:ind w:left="5760" w:hanging="5760"/>
    </w:pPr>
  </w:p>
  <w:p w14:paraId="37350437" w14:textId="02624B08" w:rsidR="007113FC" w:rsidRDefault="00B00841">
    <w:pPr>
      <w:pStyle w:val="BodyAA"/>
      <w:spacing w:after="0" w:line="240" w:lineRule="auto"/>
      <w:ind w:left="5760" w:hanging="5760"/>
    </w:pPr>
    <w:r w:rsidRPr="00B00841">
      <w:rPr>
        <w:rFonts w:ascii="Arial Narrow" w:hAnsi="Arial Narrow"/>
      </w:rPr>
      <w:t>END OF LINE AUTOMATION: GETTING IT RIGHT FIRST TIME</w:t>
    </w:r>
    <w:r w:rsidR="005C7B08">
      <w:rPr>
        <w:color w:val="1A5E96"/>
        <w:sz w:val="18"/>
        <w:szCs w:val="18"/>
        <w:u w:color="1A5E96"/>
      </w:rPr>
      <w:tab/>
    </w:r>
    <w:r w:rsidR="005C7B08">
      <w:rPr>
        <w:color w:val="1A5E96"/>
        <w:sz w:val="18"/>
        <w:szCs w:val="18"/>
        <w:u w:color="1A5E96"/>
      </w:rPr>
      <w:tab/>
    </w:r>
    <w:r w:rsidR="005C7B08">
      <w:rPr>
        <w:color w:val="000099"/>
        <w:sz w:val="18"/>
        <w:szCs w:val="18"/>
        <w:u w:color="000099"/>
      </w:rPr>
      <w:t>www.brillopak.co.uk</w:t>
    </w:r>
    <w:r w:rsidR="005C7B08">
      <w:rPr>
        <w:sz w:val="18"/>
        <w:szCs w:val="18"/>
      </w:rPr>
      <w:t xml:space="preserve"> </w:t>
    </w:r>
    <w:r w:rsidR="005C7B08">
      <w:rPr>
        <w:sz w:val="18"/>
        <w:szCs w:val="18"/>
      </w:rPr>
      <w:tab/>
      <w:t xml:space="preserve"> Page </w:t>
    </w:r>
    <w:r w:rsidR="005C7B08">
      <w:rPr>
        <w:sz w:val="18"/>
        <w:szCs w:val="18"/>
      </w:rPr>
      <w:fldChar w:fldCharType="begin"/>
    </w:r>
    <w:r w:rsidR="005C7B08">
      <w:rPr>
        <w:sz w:val="18"/>
        <w:szCs w:val="18"/>
      </w:rPr>
      <w:instrText xml:space="preserve"> PAGE </w:instrText>
    </w:r>
    <w:r w:rsidR="005C7B08">
      <w:rPr>
        <w:sz w:val="18"/>
        <w:szCs w:val="18"/>
      </w:rPr>
      <w:fldChar w:fldCharType="separate"/>
    </w:r>
    <w:r w:rsidR="005C7B08">
      <w:rPr>
        <w:sz w:val="18"/>
        <w:szCs w:val="18"/>
      </w:rPr>
      <w:t>3</w:t>
    </w:r>
    <w:r w:rsidR="005C7B08">
      <w:rPr>
        <w:sz w:val="18"/>
        <w:szCs w:val="18"/>
      </w:rPr>
      <w:fldChar w:fldCharType="end"/>
    </w:r>
    <w:r w:rsidR="005C7B08">
      <w:rPr>
        <w:sz w:val="18"/>
        <w:szCs w:val="18"/>
      </w:rPr>
      <w:t xml:space="preserve"> of </w:t>
    </w:r>
    <w:r w:rsidR="005C7B08">
      <w:rPr>
        <w:sz w:val="18"/>
        <w:szCs w:val="18"/>
      </w:rPr>
      <w:fldChar w:fldCharType="begin"/>
    </w:r>
    <w:r w:rsidR="005C7B08">
      <w:rPr>
        <w:sz w:val="18"/>
        <w:szCs w:val="18"/>
      </w:rPr>
      <w:instrText xml:space="preserve"> NUMPAGES </w:instrText>
    </w:r>
    <w:r w:rsidR="005C7B08">
      <w:rPr>
        <w:sz w:val="18"/>
        <w:szCs w:val="18"/>
      </w:rPr>
      <w:fldChar w:fldCharType="separate"/>
    </w:r>
    <w:r w:rsidR="005C7B08">
      <w:rPr>
        <w:sz w:val="18"/>
        <w:szCs w:val="18"/>
      </w:rPr>
      <w:t>3</w:t>
    </w:r>
    <w:r w:rsidR="005C7B0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08E70" w14:textId="77777777" w:rsidR="00A77162" w:rsidRDefault="00A77162">
      <w:r>
        <w:separator/>
      </w:r>
    </w:p>
  </w:footnote>
  <w:footnote w:type="continuationSeparator" w:id="0">
    <w:p w14:paraId="1CC4B56B" w14:textId="77777777" w:rsidR="00A77162" w:rsidRDefault="00A77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387D4" w14:textId="77777777" w:rsidR="007113FC" w:rsidRDefault="005C7B08">
    <w:pPr>
      <w:pStyle w:val="Header"/>
      <w:tabs>
        <w:tab w:val="clear" w:pos="9360"/>
        <w:tab w:val="right" w:pos="8280"/>
      </w:tabs>
      <w:jc w:val="right"/>
      <w:rPr>
        <w:u w:color="0000FF"/>
      </w:rPr>
    </w:pPr>
    <w:r>
      <w:rPr>
        <w:noProof/>
        <w:color w:val="0000FF"/>
        <w:sz w:val="28"/>
        <w:szCs w:val="28"/>
        <w:u w:color="0000FF"/>
      </w:rPr>
      <w:drawing>
        <wp:inline distT="0" distB="0" distL="0" distR="0" wp14:anchorId="27F4DA28" wp14:editId="7761FB4E">
          <wp:extent cx="2044700" cy="601382"/>
          <wp:effectExtent l="0" t="0" r="0" b="0"/>
          <wp:docPr id="1073741825" name="officeArt object" descr="brillopak logo_CMYK_w strapline.jpg"/>
          <wp:cNvGraphicFramePr/>
          <a:graphic xmlns:a="http://schemas.openxmlformats.org/drawingml/2006/main">
            <a:graphicData uri="http://schemas.openxmlformats.org/drawingml/2006/picture">
              <pic:pic xmlns:pic="http://schemas.openxmlformats.org/drawingml/2006/picture">
                <pic:nvPicPr>
                  <pic:cNvPr id="1073741825" name="brillopak logo_CMYK_w strapline.jpg" descr="brillopak logo_CMYK_w strapline.jpg"/>
                  <pic:cNvPicPr>
                    <a:picLocks noChangeAspect="1"/>
                  </pic:cNvPicPr>
                </pic:nvPicPr>
                <pic:blipFill>
                  <a:blip r:embed="rId1"/>
                  <a:stretch>
                    <a:fillRect/>
                  </a:stretch>
                </pic:blipFill>
                <pic:spPr>
                  <a:xfrm>
                    <a:off x="0" y="0"/>
                    <a:ext cx="2044700" cy="601382"/>
                  </a:xfrm>
                  <a:prstGeom prst="rect">
                    <a:avLst/>
                  </a:prstGeom>
                  <a:ln w="12700" cap="flat">
                    <a:noFill/>
                    <a:miter lim="400000"/>
                  </a:ln>
                  <a:effectLst/>
                </pic:spPr>
              </pic:pic>
            </a:graphicData>
          </a:graphic>
        </wp:inline>
      </w:drawing>
    </w:r>
  </w:p>
  <w:p w14:paraId="546ED22A" w14:textId="77777777" w:rsidR="007113FC" w:rsidRDefault="005C7B08">
    <w:pPr>
      <w:pStyle w:val="Header"/>
      <w:tabs>
        <w:tab w:val="clear" w:pos="9360"/>
        <w:tab w:val="right" w:pos="8280"/>
      </w:tabs>
    </w:pPr>
    <w:r>
      <w:rPr>
        <w:rFonts w:ascii="Arial Narrow" w:hAnsi="Arial Narrow"/>
        <w:b/>
        <w:bCs/>
        <w:sz w:val="28"/>
        <w:szCs w:val="28"/>
        <w:u w:color="0000FF"/>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C52574"/>
    <w:multiLevelType w:val="hybridMultilevel"/>
    <w:tmpl w:val="10BA30F4"/>
    <w:styleLink w:val="Numbered"/>
    <w:lvl w:ilvl="0" w:tplc="49FA610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5E52D324">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88406AC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8090A8DC">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50EC02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F22986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7447DE6">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B80744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D94FD7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4E1085B"/>
    <w:multiLevelType w:val="hybridMultilevel"/>
    <w:tmpl w:val="10BA30F4"/>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FC"/>
    <w:rsid w:val="00035DDF"/>
    <w:rsid w:val="000E7229"/>
    <w:rsid w:val="0013351E"/>
    <w:rsid w:val="00174BBC"/>
    <w:rsid w:val="001841BD"/>
    <w:rsid w:val="001C62BD"/>
    <w:rsid w:val="001D50FF"/>
    <w:rsid w:val="00204385"/>
    <w:rsid w:val="002305C4"/>
    <w:rsid w:val="00277DC1"/>
    <w:rsid w:val="002A60DC"/>
    <w:rsid w:val="002B0D20"/>
    <w:rsid w:val="00310136"/>
    <w:rsid w:val="00386D1B"/>
    <w:rsid w:val="003F640B"/>
    <w:rsid w:val="004B2470"/>
    <w:rsid w:val="004D239F"/>
    <w:rsid w:val="005C7B08"/>
    <w:rsid w:val="005E6A1E"/>
    <w:rsid w:val="00605369"/>
    <w:rsid w:val="00646975"/>
    <w:rsid w:val="006D7E74"/>
    <w:rsid w:val="007113FC"/>
    <w:rsid w:val="00791969"/>
    <w:rsid w:val="007D3A52"/>
    <w:rsid w:val="007E696C"/>
    <w:rsid w:val="00801598"/>
    <w:rsid w:val="00834103"/>
    <w:rsid w:val="008B2D48"/>
    <w:rsid w:val="008D41A3"/>
    <w:rsid w:val="00937443"/>
    <w:rsid w:val="009836FC"/>
    <w:rsid w:val="009A55B4"/>
    <w:rsid w:val="00A23E93"/>
    <w:rsid w:val="00A56186"/>
    <w:rsid w:val="00A77162"/>
    <w:rsid w:val="00AE44A7"/>
    <w:rsid w:val="00AF504D"/>
    <w:rsid w:val="00B00841"/>
    <w:rsid w:val="00B17F5E"/>
    <w:rsid w:val="00B3317B"/>
    <w:rsid w:val="00BA1383"/>
    <w:rsid w:val="00BC2F85"/>
    <w:rsid w:val="00C65B8D"/>
    <w:rsid w:val="00D36E16"/>
    <w:rsid w:val="00D663C9"/>
    <w:rsid w:val="00EA07CF"/>
    <w:rsid w:val="00FA57BE"/>
    <w:rsid w:val="00FD4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B083"/>
  <w15:docId w15:val="{1D2EDD23-E56F-4EB9-9124-409744F9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lang w:val="en-US"/>
    </w:rPr>
  </w:style>
  <w:style w:type="paragraph" w:customStyle="1" w:styleId="BodyAA">
    <w:name w:val="Body A A"/>
    <w:pPr>
      <w:spacing w:after="200" w:line="276" w:lineRule="auto"/>
    </w:pPr>
    <w:rPr>
      <w:rFonts w:ascii="Calibri" w:eastAsia="Calibri" w:hAnsi="Calibri" w:cs="Calibri"/>
      <w:color w:val="000000"/>
      <w:sz w:val="22"/>
      <w:szCs w:val="22"/>
      <w:u w:color="000000"/>
      <w:lang w:val="en-US"/>
    </w:rPr>
  </w:style>
  <w:style w:type="paragraph" w:customStyle="1" w:styleId="Body">
    <w:name w:val="Body"/>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Narrow" w:eastAsia="Arial Narrow" w:hAnsi="Arial Narrow" w:cs="Arial Narrow"/>
      <w:color w:val="0000FF"/>
      <w:u w:val="single" w:color="0000FF"/>
    </w:rPr>
  </w:style>
  <w:style w:type="paragraph" w:customStyle="1" w:styleId="Heading">
    <w:name w:val="Heading"/>
    <w:next w:val="Body"/>
    <w:pPr>
      <w:keepNext/>
      <w:spacing w:line="240" w:lineRule="atLeast"/>
      <w:jc w:val="both"/>
      <w:outlineLvl w:val="0"/>
    </w:pPr>
    <w:rPr>
      <w:rFonts w:ascii="Arial" w:hAnsi="Arial" w:cs="Arial Unicode MS"/>
      <w:b/>
      <w:bCs/>
      <w:color w:val="000000"/>
      <w:u w:color="000000"/>
      <w:lang w:val="en-US"/>
    </w:rPr>
  </w:style>
  <w:style w:type="character" w:customStyle="1" w:styleId="Hyperlink1">
    <w:name w:val="Hyperlink.1"/>
    <w:basedOn w:val="None"/>
    <w:rPr>
      <w:rFonts w:ascii="Arial Narrow" w:eastAsia="Arial Narrow" w:hAnsi="Arial Narrow" w:cs="Arial Narrow"/>
      <w:color w:val="000000"/>
      <w:sz w:val="22"/>
      <w:szCs w:val="22"/>
      <w:u w:val="none" w:color="000000"/>
    </w:rPr>
  </w:style>
  <w:style w:type="character" w:styleId="CommentReference">
    <w:name w:val="annotation reference"/>
    <w:basedOn w:val="DefaultParagraphFont"/>
    <w:uiPriority w:val="99"/>
    <w:semiHidden/>
    <w:unhideWhenUsed/>
    <w:rsid w:val="007D3A52"/>
    <w:rPr>
      <w:sz w:val="16"/>
      <w:szCs w:val="16"/>
    </w:rPr>
  </w:style>
  <w:style w:type="paragraph" w:styleId="CommentText">
    <w:name w:val="annotation text"/>
    <w:basedOn w:val="Normal"/>
    <w:link w:val="CommentTextChar"/>
    <w:uiPriority w:val="99"/>
    <w:semiHidden/>
    <w:unhideWhenUsed/>
    <w:rsid w:val="007D3A52"/>
    <w:rPr>
      <w:sz w:val="20"/>
      <w:szCs w:val="20"/>
    </w:rPr>
  </w:style>
  <w:style w:type="character" w:customStyle="1" w:styleId="CommentTextChar">
    <w:name w:val="Comment Text Char"/>
    <w:basedOn w:val="DefaultParagraphFont"/>
    <w:link w:val="CommentText"/>
    <w:uiPriority w:val="99"/>
    <w:semiHidden/>
    <w:rsid w:val="007D3A52"/>
    <w:rPr>
      <w:lang w:val="en-US" w:eastAsia="en-US"/>
    </w:rPr>
  </w:style>
  <w:style w:type="paragraph" w:styleId="CommentSubject">
    <w:name w:val="annotation subject"/>
    <w:basedOn w:val="CommentText"/>
    <w:next w:val="CommentText"/>
    <w:link w:val="CommentSubjectChar"/>
    <w:uiPriority w:val="99"/>
    <w:semiHidden/>
    <w:unhideWhenUsed/>
    <w:rsid w:val="007D3A52"/>
    <w:rPr>
      <w:b/>
      <w:bCs/>
    </w:rPr>
  </w:style>
  <w:style w:type="character" w:customStyle="1" w:styleId="CommentSubjectChar">
    <w:name w:val="Comment Subject Char"/>
    <w:basedOn w:val="CommentTextChar"/>
    <w:link w:val="CommentSubject"/>
    <w:uiPriority w:val="99"/>
    <w:semiHidden/>
    <w:rsid w:val="007D3A52"/>
    <w:rPr>
      <w:b/>
      <w:bCs/>
      <w:lang w:val="en-US" w:eastAsia="en-US"/>
    </w:rPr>
  </w:style>
  <w:style w:type="paragraph" w:styleId="BalloonText">
    <w:name w:val="Balloon Text"/>
    <w:basedOn w:val="Normal"/>
    <w:link w:val="BalloonTextChar"/>
    <w:uiPriority w:val="99"/>
    <w:semiHidden/>
    <w:unhideWhenUsed/>
    <w:rsid w:val="007D3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A52"/>
    <w:rPr>
      <w:rFonts w:ascii="Segoe UI" w:hAnsi="Segoe UI" w:cs="Segoe UI"/>
      <w:sz w:val="18"/>
      <w:szCs w:val="18"/>
      <w:lang w:val="en-US" w:eastAsia="en-US"/>
    </w:rPr>
  </w:style>
  <w:style w:type="paragraph" w:styleId="Footer">
    <w:name w:val="footer"/>
    <w:basedOn w:val="Normal"/>
    <w:link w:val="FooterChar"/>
    <w:uiPriority w:val="99"/>
    <w:unhideWhenUsed/>
    <w:rsid w:val="002B0D20"/>
    <w:pPr>
      <w:tabs>
        <w:tab w:val="center" w:pos="4513"/>
        <w:tab w:val="right" w:pos="9026"/>
      </w:tabs>
    </w:pPr>
  </w:style>
  <w:style w:type="character" w:customStyle="1" w:styleId="FooterChar">
    <w:name w:val="Footer Char"/>
    <w:basedOn w:val="DefaultParagraphFont"/>
    <w:link w:val="Footer"/>
    <w:uiPriority w:val="99"/>
    <w:rsid w:val="002B0D20"/>
    <w:rPr>
      <w:sz w:val="24"/>
      <w:szCs w:val="24"/>
      <w:lang w:val="en-US" w:eastAsia="en-US"/>
    </w:rPr>
  </w:style>
  <w:style w:type="numbering" w:customStyle="1" w:styleId="Numbered">
    <w:name w:val="Numbered"/>
    <w:rsid w:val="00B00841"/>
    <w:pPr>
      <w:numPr>
        <w:numId w:val="1"/>
      </w:numPr>
    </w:pPr>
  </w:style>
  <w:style w:type="table" w:styleId="TableGrid">
    <w:name w:val="Table Grid"/>
    <w:basedOn w:val="TableNormal"/>
    <w:uiPriority w:val="39"/>
    <w:rsid w:val="0064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llopak.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cy.benbow@glohouse.co.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Nicky Watson</cp:lastModifiedBy>
  <cp:revision>2</cp:revision>
  <dcterms:created xsi:type="dcterms:W3CDTF">2021-03-22T10:34:00Z</dcterms:created>
  <dcterms:modified xsi:type="dcterms:W3CDTF">2021-03-22T10:34:00Z</dcterms:modified>
</cp:coreProperties>
</file>